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6C" w:rsidRDefault="001C226C" w:rsidP="001C226C">
      <w:pPr>
        <w:keepNext/>
        <w:keepLines/>
        <w:jc w:val="center"/>
        <w:outlineLvl w:val="0"/>
        <w:rPr>
          <w:b/>
          <w:bCs/>
          <w:sz w:val="26"/>
          <w:szCs w:val="26"/>
          <w:lang w:val="fr-FR"/>
        </w:rPr>
      </w:pPr>
    </w:p>
    <w:p w:rsidR="001C226C" w:rsidRPr="00561D79" w:rsidRDefault="001C226C" w:rsidP="001C226C">
      <w:pPr>
        <w:keepNext/>
        <w:keepLines/>
        <w:jc w:val="center"/>
        <w:outlineLvl w:val="0"/>
        <w:rPr>
          <w:b/>
          <w:bCs/>
          <w:lang w:val="fr-FR"/>
        </w:rPr>
      </w:pPr>
      <w:r w:rsidRPr="00561D79">
        <w:rPr>
          <w:b/>
          <w:bCs/>
          <w:lang w:val="fr-FR"/>
        </w:rPr>
        <w:t>ĐIỀU KHOẢN THAM CHIẾU</w:t>
      </w:r>
    </w:p>
    <w:p w:rsidR="001C226C" w:rsidRPr="00561D79" w:rsidRDefault="001C226C" w:rsidP="001C226C">
      <w:pPr>
        <w:spacing w:before="120"/>
        <w:ind w:firstLine="709"/>
        <w:jc w:val="center"/>
        <w:rPr>
          <w:b/>
        </w:rPr>
      </w:pPr>
      <w:r w:rsidRPr="00561D79">
        <w:rPr>
          <w:b/>
        </w:rPr>
        <w:t>Gói thầu số 04 “Chuyên gia viết đề xuất tái cơ cấu chuỗi giá trị lúa gạo và đề xuất chính sách”</w:t>
      </w:r>
    </w:p>
    <w:p w:rsidR="001C226C" w:rsidRDefault="001C226C" w:rsidP="001C226C">
      <w:pPr>
        <w:keepNext/>
        <w:keepLines/>
        <w:jc w:val="both"/>
        <w:outlineLvl w:val="0"/>
        <w:rPr>
          <w:b/>
          <w:bCs/>
          <w:lang w:val="fr-FR"/>
        </w:rPr>
      </w:pPr>
    </w:p>
    <w:p w:rsidR="001C226C" w:rsidRPr="00561D79" w:rsidRDefault="001C226C" w:rsidP="001C226C">
      <w:pPr>
        <w:keepNext/>
        <w:keepLines/>
        <w:jc w:val="both"/>
        <w:outlineLvl w:val="0"/>
        <w:rPr>
          <w:b/>
          <w:bCs/>
          <w:lang w:val="fr-FR"/>
        </w:rPr>
      </w:pPr>
      <w:bookmarkStart w:id="0" w:name="_GoBack"/>
      <w:bookmarkEnd w:id="0"/>
      <w:r w:rsidRPr="00561D79">
        <w:rPr>
          <w:b/>
          <w:bCs/>
          <w:lang w:val="fr-FR"/>
        </w:rPr>
        <w:t xml:space="preserve">Tổng quan về Dự án  </w:t>
      </w:r>
    </w:p>
    <w:p w:rsidR="001C226C" w:rsidRPr="00561D79" w:rsidRDefault="001C226C" w:rsidP="001C226C">
      <w:pPr>
        <w:ind w:firstLine="720"/>
        <w:jc w:val="both"/>
        <w:rPr>
          <w:lang w:val="en-AU"/>
        </w:rPr>
      </w:pPr>
      <w:r w:rsidRPr="00561D79">
        <w:rPr>
          <w:lang w:val="fr-FR"/>
        </w:rPr>
        <w:t xml:space="preserve">Dự án ô Hỗ trợ tái cơ cấu kinh tế nâng cao năng lực cạnh tranh Việt Nam (gọi tắt là Dự án RCV) được xây dựng nhằm hỗ trợ Việt Nam thực hiện một số nội dung trong Đề án tổng thể tái cơ cấu kinh tế, gắn với chuyển đổi mô hình tăng trưởng theo hướng nâng cao chất lượng, hiệu quả và năng lực cạnh tranh của nền kinh tế. </w:t>
      </w:r>
      <w:r w:rsidRPr="00561D79">
        <w:rPr>
          <w:lang w:val="en-AU"/>
        </w:rPr>
        <w:t xml:space="preserve">Dự </w:t>
      </w:r>
      <w:proofErr w:type="gramStart"/>
      <w:r w:rsidRPr="00561D79">
        <w:rPr>
          <w:lang w:val="en-AU"/>
        </w:rPr>
        <w:t>án</w:t>
      </w:r>
      <w:proofErr w:type="gramEnd"/>
      <w:r w:rsidRPr="00561D79">
        <w:rPr>
          <w:lang w:val="en-AU"/>
        </w:rPr>
        <w:t xml:space="preserve"> ô nhằm các mục tiêu: </w:t>
      </w:r>
    </w:p>
    <w:p w:rsidR="001C226C" w:rsidRPr="00561D79" w:rsidRDefault="001C226C" w:rsidP="001C226C">
      <w:pPr>
        <w:numPr>
          <w:ilvl w:val="0"/>
          <w:numId w:val="1"/>
        </w:numPr>
        <w:ind w:left="1080"/>
        <w:jc w:val="both"/>
        <w:rPr>
          <w:lang w:val="en-AU" w:eastAsia="en-AU"/>
        </w:rPr>
      </w:pPr>
      <w:r w:rsidRPr="00561D79">
        <w:rPr>
          <w:lang w:val="en-AU" w:eastAsia="en-AU"/>
        </w:rPr>
        <w:t xml:space="preserve">Nâng cao năng lực cạnh tranh quốc gia </w:t>
      </w:r>
    </w:p>
    <w:p w:rsidR="001C226C" w:rsidRPr="00561D79" w:rsidRDefault="001C226C" w:rsidP="001C226C">
      <w:pPr>
        <w:numPr>
          <w:ilvl w:val="0"/>
          <w:numId w:val="1"/>
        </w:numPr>
        <w:ind w:left="1080"/>
        <w:jc w:val="both"/>
        <w:rPr>
          <w:lang w:val="en-AU" w:eastAsia="en-AU"/>
        </w:rPr>
      </w:pPr>
      <w:r w:rsidRPr="00561D79">
        <w:rPr>
          <w:lang w:val="en-AU" w:eastAsia="en-AU"/>
        </w:rPr>
        <w:t xml:space="preserve">Thúc đẩy năng suất lao động, tạo công ăn việc làm và tăng thu nhập </w:t>
      </w:r>
    </w:p>
    <w:p w:rsidR="001C226C" w:rsidRPr="00561D79" w:rsidRDefault="001C226C" w:rsidP="001C226C">
      <w:pPr>
        <w:numPr>
          <w:ilvl w:val="0"/>
          <w:numId w:val="1"/>
        </w:numPr>
        <w:ind w:left="1080"/>
        <w:jc w:val="both"/>
        <w:rPr>
          <w:lang w:val="en-AU" w:eastAsia="en-AU"/>
        </w:rPr>
      </w:pPr>
      <w:r w:rsidRPr="00561D79">
        <w:rPr>
          <w:lang w:val="en-AU" w:eastAsia="en-AU"/>
        </w:rPr>
        <w:t>Nâng cao tính minh bạch trong các quy định kinh doanh và giảm tham nhũng.</w:t>
      </w:r>
    </w:p>
    <w:p w:rsidR="001C226C" w:rsidRPr="00561D79" w:rsidRDefault="001C226C" w:rsidP="001C226C">
      <w:pPr>
        <w:ind w:left="987"/>
        <w:jc w:val="both"/>
        <w:rPr>
          <w:lang w:val="en-AU" w:eastAsia="en-AU"/>
        </w:rPr>
      </w:pPr>
    </w:p>
    <w:p w:rsidR="001C226C" w:rsidRPr="00561D79" w:rsidRDefault="001C226C" w:rsidP="001C226C">
      <w:pPr>
        <w:ind w:firstLine="720"/>
        <w:jc w:val="both"/>
        <w:rPr>
          <w:lang w:val="en-AU"/>
        </w:rPr>
      </w:pPr>
      <w:r w:rsidRPr="00561D79">
        <w:rPr>
          <w:lang w:val="en-AU"/>
        </w:rPr>
        <w:t xml:space="preserve">Dự </w:t>
      </w:r>
      <w:proofErr w:type="gramStart"/>
      <w:r w:rsidRPr="00561D79">
        <w:rPr>
          <w:lang w:val="en-AU"/>
        </w:rPr>
        <w:t>án</w:t>
      </w:r>
      <w:proofErr w:type="gramEnd"/>
      <w:r w:rsidRPr="00561D79">
        <w:rPr>
          <w:lang w:val="en-AU"/>
        </w:rPr>
        <w:t xml:space="preserve"> sẽ giúp Chính phủ Việt Nam đạt được các mục tiêu này thông qua ba dự án thành phần và quỹ linh hoạt để đáp ứng với các vấn đề ưu tiên cấp bách khác liên quan đến việc thực hiện tái cơ cấu kinh tế. Ba dự </w:t>
      </w:r>
      <w:proofErr w:type="gramStart"/>
      <w:r w:rsidRPr="00561D79">
        <w:rPr>
          <w:lang w:val="en-AU"/>
        </w:rPr>
        <w:t>án</w:t>
      </w:r>
      <w:proofErr w:type="gramEnd"/>
      <w:r w:rsidRPr="00561D79">
        <w:rPr>
          <w:lang w:val="en-AU"/>
        </w:rPr>
        <w:t xml:space="preserve"> thành phần bao gồm: </w:t>
      </w:r>
    </w:p>
    <w:p w:rsidR="001C226C" w:rsidRPr="00561D79" w:rsidRDefault="001C226C" w:rsidP="001C226C">
      <w:pPr>
        <w:pStyle w:val="ListParagraph"/>
        <w:numPr>
          <w:ilvl w:val="0"/>
          <w:numId w:val="2"/>
        </w:numPr>
        <w:tabs>
          <w:tab w:val="left" w:pos="900"/>
        </w:tabs>
        <w:jc w:val="both"/>
        <w:rPr>
          <w:lang w:val="en-AU"/>
        </w:rPr>
      </w:pPr>
      <w:r w:rsidRPr="00561D79">
        <w:t>Nâng cao tính minh bạch và năng lực cạnh tranh của doanh</w:t>
      </w:r>
      <w:r>
        <w:t xml:space="preserve"> nghiệp</w:t>
      </w:r>
      <w:r w:rsidRPr="00561D79">
        <w:rPr>
          <w:lang w:val="en-AU"/>
        </w:rPr>
        <w:t xml:space="preserve">; </w:t>
      </w:r>
    </w:p>
    <w:p w:rsidR="001C226C" w:rsidRPr="00561D79" w:rsidRDefault="001C226C" w:rsidP="001C226C">
      <w:pPr>
        <w:pStyle w:val="ListParagraph"/>
        <w:numPr>
          <w:ilvl w:val="0"/>
          <w:numId w:val="2"/>
        </w:numPr>
        <w:tabs>
          <w:tab w:val="left" w:pos="900"/>
        </w:tabs>
        <w:jc w:val="both"/>
      </w:pPr>
      <w:r w:rsidRPr="00561D79">
        <w:t>Hoàn thiện việc thực thi chính sách cạnh tranh và phòng vệ thương mại</w:t>
      </w:r>
      <w:r w:rsidRPr="00561D79">
        <w:rPr>
          <w:lang w:val="en-AU"/>
        </w:rPr>
        <w:t xml:space="preserve">; </w:t>
      </w:r>
    </w:p>
    <w:p w:rsidR="001C226C" w:rsidRPr="00561D79" w:rsidRDefault="001C226C" w:rsidP="001C226C">
      <w:pPr>
        <w:pStyle w:val="ListParagraph"/>
        <w:numPr>
          <w:ilvl w:val="0"/>
          <w:numId w:val="2"/>
        </w:numPr>
        <w:tabs>
          <w:tab w:val="left" w:pos="900"/>
        </w:tabs>
        <w:jc w:val="both"/>
      </w:pPr>
      <w:r w:rsidRPr="00561D79">
        <w:t>Tái cơ cấu kinh tế nông thôn tập trung vào chuỗi giá trị lúa gạo</w:t>
      </w:r>
      <w:r w:rsidRPr="00561D79">
        <w:rPr>
          <w:lang w:val="en-AU"/>
        </w:rPr>
        <w:t xml:space="preserve">; </w:t>
      </w:r>
    </w:p>
    <w:p w:rsidR="001C226C" w:rsidRPr="00561D79" w:rsidRDefault="001C226C" w:rsidP="001C226C">
      <w:pPr>
        <w:ind w:firstLine="426"/>
        <w:jc w:val="both"/>
        <w:rPr>
          <w:lang w:val="en-AU"/>
        </w:rPr>
      </w:pPr>
    </w:p>
    <w:p w:rsidR="001C226C" w:rsidRPr="00561D79" w:rsidRDefault="001C226C" w:rsidP="001C226C">
      <w:pPr>
        <w:ind w:firstLine="720"/>
        <w:jc w:val="both"/>
        <w:rPr>
          <w:lang w:val="en-AU"/>
        </w:rPr>
      </w:pPr>
      <w:r w:rsidRPr="00561D79">
        <w:rPr>
          <w:lang w:val="en-AU"/>
        </w:rPr>
        <w:t xml:space="preserve">Viện Nghiên cứu Quản lý Kinh tế Trung ương (CIEM) là cơ quan điều phối việc triển khai toàn bộ Dự </w:t>
      </w:r>
      <w:proofErr w:type="gramStart"/>
      <w:r w:rsidRPr="00561D79">
        <w:rPr>
          <w:lang w:val="en-AU"/>
        </w:rPr>
        <w:t>án</w:t>
      </w:r>
      <w:proofErr w:type="gramEnd"/>
      <w:r w:rsidRPr="00561D79">
        <w:rPr>
          <w:lang w:val="en-AU"/>
        </w:rPr>
        <w:t xml:space="preserve"> ô. Viện trưởng CIEM là Giám đốc Dự án ô.</w:t>
      </w:r>
    </w:p>
    <w:p w:rsidR="001C226C" w:rsidRPr="00561D79" w:rsidRDefault="001C226C" w:rsidP="001C226C">
      <w:pPr>
        <w:ind w:firstLine="720"/>
        <w:jc w:val="both"/>
        <w:rPr>
          <w:lang w:val="en-AU"/>
        </w:rPr>
      </w:pPr>
      <w:r w:rsidRPr="00561D79">
        <w:rPr>
          <w:lang w:val="en-AU"/>
        </w:rPr>
        <w:t xml:space="preserve">Trong ba dự án thành phần của RCV, Viện Chính sách và Chiến lược Phát triển nông nghiệp nông thôn (IPSARD) được giao thực hiện hợp phần “Tái cơ cấu kinh tế nông thôn tập trung vào chuỗi giá trị lúa gạo”. Mục tiêu của hợp phần là hỗ trợ Chính phủ xây dựng chiến lược dựa trên chứng cứ cho việc tái cơ cấu kinh tế nông thôn để cải thiện khả năng tiếp cận với những cơ hội kinh tế giá trị gia tăng cao hơn ở nông thôn. </w:t>
      </w:r>
      <w:proofErr w:type="gramStart"/>
      <w:r w:rsidRPr="00561D79">
        <w:rPr>
          <w:lang w:val="en-AU"/>
        </w:rPr>
        <w:t>Trọng tâm của giai đoạn thí điểm này là tái cơ cấu chuỗi giá trị lúa gạo.</w:t>
      </w:r>
      <w:proofErr w:type="gramEnd"/>
      <w:r w:rsidRPr="00561D79">
        <w:rPr>
          <w:lang w:val="en-AU"/>
        </w:rPr>
        <w:t xml:space="preserve"> Hợp phần có vai trò quan trọng trong việc thúc đẩy tăng trưởng toàn diện khi hầu hết người nghèo sống ở nông thôn; và khoảng 50% phụ nữ và 45% đàn ông Việt Nam làm việc trực tiếp trong lĩnh vực nông nghiệp.</w:t>
      </w:r>
    </w:p>
    <w:p w:rsidR="001C226C" w:rsidRPr="00561D79" w:rsidRDefault="001C226C" w:rsidP="001C226C">
      <w:pPr>
        <w:ind w:firstLine="425"/>
        <w:jc w:val="both"/>
      </w:pPr>
    </w:p>
    <w:p w:rsidR="001C226C" w:rsidRPr="00561D79" w:rsidRDefault="001C226C" w:rsidP="001C226C">
      <w:pPr>
        <w:keepNext/>
        <w:keepLines/>
        <w:jc w:val="both"/>
        <w:outlineLvl w:val="0"/>
        <w:rPr>
          <w:b/>
          <w:bCs/>
        </w:rPr>
      </w:pPr>
      <w:r w:rsidRPr="00561D79">
        <w:rPr>
          <w:b/>
          <w:bCs/>
        </w:rPr>
        <w:t xml:space="preserve">Mục tiêu </w:t>
      </w:r>
    </w:p>
    <w:p w:rsidR="001C226C" w:rsidRPr="00561D79" w:rsidRDefault="001C226C" w:rsidP="001C226C">
      <w:pPr>
        <w:ind w:firstLine="720"/>
        <w:jc w:val="both"/>
      </w:pPr>
      <w:r w:rsidRPr="00561D79">
        <w:t xml:space="preserve">Mục tiêu sử dụng chuyên gia tư vấn là giúp Dự án thành phần cung cấp cơ sở khoa học, thông tin về những nội dung có liên quan đến </w:t>
      </w:r>
      <w:r w:rsidRPr="00561D79">
        <w:rPr>
          <w:lang w:val="en-AU" w:eastAsia="en-AU"/>
        </w:rPr>
        <w:t>cơ giới hóa nông nghiệp và công nghệ sau thu hoạch trong sản xuất, chế biến lúa gạo dùng cho công tác xây dựng Đề án tái cơ cấu ngành hàng lúa gạo và đề xuất chính sách.</w:t>
      </w:r>
    </w:p>
    <w:p w:rsidR="001C226C" w:rsidRPr="00561D79" w:rsidRDefault="001C226C" w:rsidP="001C226C">
      <w:pPr>
        <w:ind w:firstLine="720"/>
        <w:jc w:val="both"/>
        <w:rPr>
          <w:b/>
          <w:bCs/>
        </w:rPr>
      </w:pPr>
    </w:p>
    <w:p w:rsidR="001C226C" w:rsidRPr="00561D79" w:rsidRDefault="001C226C" w:rsidP="001C226C">
      <w:pPr>
        <w:keepNext/>
        <w:keepLines/>
        <w:jc w:val="both"/>
        <w:outlineLvl w:val="0"/>
        <w:rPr>
          <w:b/>
          <w:bCs/>
        </w:rPr>
      </w:pPr>
      <w:r w:rsidRPr="00561D79">
        <w:rPr>
          <w:b/>
          <w:bCs/>
        </w:rPr>
        <w:t xml:space="preserve">Phương pháp thực hiện </w:t>
      </w:r>
    </w:p>
    <w:p w:rsidR="001C226C" w:rsidRPr="00561D79" w:rsidRDefault="001C226C" w:rsidP="001C226C">
      <w:pPr>
        <w:ind w:firstLine="720"/>
        <w:jc w:val="both"/>
      </w:pPr>
      <w:r w:rsidRPr="00561D79">
        <w:t xml:space="preserve">Chuyên gia tư vấn trong nước sẽ đảm nhiệm: </w:t>
      </w:r>
    </w:p>
    <w:p w:rsidR="001C226C" w:rsidRPr="00561D79" w:rsidRDefault="001C226C" w:rsidP="001C226C">
      <w:pPr>
        <w:ind w:firstLine="851"/>
        <w:jc w:val="both"/>
        <w:rPr>
          <w:lang w:val="en-AU" w:eastAsia="en-AU"/>
        </w:rPr>
      </w:pPr>
      <w:r w:rsidRPr="00561D79">
        <w:rPr>
          <w:lang w:val="en-AU" w:eastAsia="en-AU"/>
        </w:rPr>
        <w:t xml:space="preserve">- Tham gia các cuộc họp nhóm chuyên gia, hội thảo góp ý </w:t>
      </w:r>
      <w:proofErr w:type="gramStart"/>
      <w:r w:rsidRPr="00561D79">
        <w:rPr>
          <w:lang w:val="en-AU" w:eastAsia="en-AU"/>
        </w:rPr>
        <w:t>theo</w:t>
      </w:r>
      <w:proofErr w:type="gramEnd"/>
      <w:r w:rsidRPr="00561D79">
        <w:rPr>
          <w:lang w:val="en-AU" w:eastAsia="en-AU"/>
        </w:rPr>
        <w:t xml:space="preserve"> yêu cầu;</w:t>
      </w:r>
    </w:p>
    <w:p w:rsidR="001C226C" w:rsidRPr="00561D79" w:rsidRDefault="001C226C" w:rsidP="001C226C">
      <w:pPr>
        <w:ind w:firstLine="851"/>
        <w:jc w:val="both"/>
        <w:rPr>
          <w:lang w:val="en-AU" w:eastAsia="en-AU"/>
        </w:rPr>
      </w:pPr>
      <w:r w:rsidRPr="00561D79">
        <w:rPr>
          <w:lang w:val="en-AU" w:eastAsia="en-AU"/>
        </w:rPr>
        <w:t xml:space="preserve">- Soạn thảo Đề </w:t>
      </w:r>
      <w:proofErr w:type="gramStart"/>
      <w:r w:rsidRPr="00561D79">
        <w:rPr>
          <w:lang w:val="en-AU" w:eastAsia="en-AU"/>
        </w:rPr>
        <w:t>án</w:t>
      </w:r>
      <w:proofErr w:type="gramEnd"/>
      <w:r w:rsidRPr="00561D79">
        <w:rPr>
          <w:lang w:val="en-AU" w:eastAsia="en-AU"/>
        </w:rPr>
        <w:t xml:space="preserve"> tái cơ cấu ngành hàng lúa gạo tập trung vào các vấn đề về cơ giới hóa nông nghiệp và công nghệ sau thu hoạch trong sản xuất, chế biến lúa gạo; </w:t>
      </w:r>
    </w:p>
    <w:p w:rsidR="001C226C" w:rsidRPr="00561D79" w:rsidRDefault="001C226C" w:rsidP="001C226C">
      <w:pPr>
        <w:ind w:firstLine="851"/>
        <w:jc w:val="both"/>
        <w:rPr>
          <w:lang w:val="en-AU" w:eastAsia="en-AU"/>
        </w:rPr>
      </w:pPr>
      <w:r w:rsidRPr="00561D79">
        <w:rPr>
          <w:lang w:val="en-AU" w:eastAsia="en-AU"/>
        </w:rPr>
        <w:t xml:space="preserve">- Tiếp </w:t>
      </w:r>
      <w:proofErr w:type="gramStart"/>
      <w:r w:rsidRPr="00561D79">
        <w:rPr>
          <w:lang w:val="en-AU" w:eastAsia="en-AU"/>
        </w:rPr>
        <w:t>thu</w:t>
      </w:r>
      <w:proofErr w:type="gramEnd"/>
      <w:r w:rsidRPr="00561D79">
        <w:rPr>
          <w:lang w:val="en-AU" w:eastAsia="en-AU"/>
        </w:rPr>
        <w:t xml:space="preserve"> ý kiến, chỉnh sửa và hoàn thiện Đề án theo các nội dung về vấn đề cơ giới hóa nông nghiệp liên quan;</w:t>
      </w:r>
    </w:p>
    <w:p w:rsidR="001C226C" w:rsidRPr="00561D79" w:rsidRDefault="001C226C" w:rsidP="001C226C">
      <w:pPr>
        <w:ind w:firstLine="851"/>
        <w:jc w:val="both"/>
        <w:rPr>
          <w:lang w:val="en-AU" w:eastAsia="en-AU"/>
        </w:rPr>
      </w:pPr>
      <w:r w:rsidRPr="00561D79">
        <w:rPr>
          <w:lang w:val="en-AU" w:eastAsia="en-AU"/>
        </w:rPr>
        <w:t xml:space="preserve">- Tham gia viết dự thảo báo cáo tổng hợp và đề xuất chính sách. </w:t>
      </w:r>
    </w:p>
    <w:p w:rsidR="001C226C" w:rsidRPr="00561D79" w:rsidRDefault="001C226C" w:rsidP="001C226C">
      <w:pPr>
        <w:keepNext/>
        <w:keepLines/>
        <w:jc w:val="both"/>
        <w:outlineLvl w:val="0"/>
        <w:rPr>
          <w:b/>
          <w:bCs/>
        </w:rPr>
      </w:pPr>
      <w:r w:rsidRPr="00561D79">
        <w:rPr>
          <w:b/>
          <w:bCs/>
        </w:rPr>
        <w:t xml:space="preserve">Sản phẩm bàn giao và thời gian </w:t>
      </w:r>
    </w:p>
    <w:p w:rsidR="001C226C" w:rsidRDefault="001C226C" w:rsidP="001C226C">
      <w:pPr>
        <w:ind w:firstLine="630"/>
        <w:jc w:val="both"/>
        <w:rPr>
          <w:lang w:val="en-AU" w:eastAsia="en-AU"/>
        </w:rPr>
      </w:pPr>
      <w:r w:rsidRPr="00561D79">
        <w:rPr>
          <w:lang w:val="en-AU" w:eastAsia="en-AU"/>
        </w:rPr>
        <w:t xml:space="preserve">- </w:t>
      </w:r>
      <w:r>
        <w:rPr>
          <w:lang w:val="en-AU" w:eastAsia="en-AU"/>
        </w:rPr>
        <w:t>Dự thảo b</w:t>
      </w:r>
      <w:r w:rsidRPr="00561D79">
        <w:rPr>
          <w:lang w:val="en-AU" w:eastAsia="en-AU"/>
        </w:rPr>
        <w:t xml:space="preserve">áo cáo chuyên đề về cơ giới hóa nông nghiệp và công nghệ sau </w:t>
      </w:r>
      <w:proofErr w:type="gramStart"/>
      <w:r w:rsidRPr="00561D79">
        <w:rPr>
          <w:lang w:val="en-AU" w:eastAsia="en-AU"/>
        </w:rPr>
        <w:t>thu</w:t>
      </w:r>
      <w:proofErr w:type="gramEnd"/>
      <w:r w:rsidRPr="00561D79">
        <w:rPr>
          <w:lang w:val="en-AU" w:eastAsia="en-AU"/>
        </w:rPr>
        <w:t xml:space="preserve"> hoạch trong sản xuất, chế biến lúa gạo </w:t>
      </w:r>
      <w:r w:rsidRPr="00561D79">
        <w:rPr>
          <w:i/>
          <w:lang w:val="en-AU" w:eastAsia="en-AU"/>
        </w:rPr>
        <w:t>(Quý 1/2015)</w:t>
      </w:r>
      <w:r w:rsidRPr="00561D79">
        <w:rPr>
          <w:lang w:val="en-AU" w:eastAsia="en-AU"/>
        </w:rPr>
        <w:t>;</w:t>
      </w:r>
    </w:p>
    <w:p w:rsidR="001C226C" w:rsidRPr="00561D79" w:rsidRDefault="001C226C" w:rsidP="001C226C">
      <w:pPr>
        <w:ind w:firstLine="630"/>
        <w:jc w:val="both"/>
        <w:rPr>
          <w:i/>
          <w:lang w:val="en-AU" w:eastAsia="en-AU"/>
        </w:rPr>
      </w:pPr>
      <w:r w:rsidRPr="00561D79">
        <w:rPr>
          <w:lang w:val="en-AU" w:eastAsia="en-AU"/>
        </w:rPr>
        <w:lastRenderedPageBreak/>
        <w:t xml:space="preserve">- Dự thảo báo cáo tổng hợp và đề xuất </w:t>
      </w:r>
      <w:r w:rsidRPr="003B60DA">
        <w:rPr>
          <w:lang w:val="en-AU" w:eastAsia="en-AU"/>
        </w:rPr>
        <w:t xml:space="preserve">chính sách </w:t>
      </w:r>
      <w:r w:rsidRPr="003B60DA">
        <w:rPr>
          <w:i/>
          <w:lang w:val="en-AU" w:eastAsia="en-AU"/>
        </w:rPr>
        <w:t>(cuối Quý 3/2016).</w:t>
      </w:r>
    </w:p>
    <w:p w:rsidR="001C226C" w:rsidRPr="00561D79" w:rsidRDefault="001C226C" w:rsidP="001C226C">
      <w:pPr>
        <w:ind w:firstLine="630"/>
        <w:jc w:val="both"/>
        <w:rPr>
          <w:lang w:val="en-AU" w:eastAsia="en-AU"/>
        </w:rPr>
      </w:pPr>
    </w:p>
    <w:p w:rsidR="001C226C" w:rsidRPr="00561D79" w:rsidRDefault="001C226C" w:rsidP="001C226C">
      <w:pPr>
        <w:ind w:firstLine="630"/>
        <w:jc w:val="both"/>
      </w:pPr>
      <w:r w:rsidRPr="00561D79">
        <w:t xml:space="preserve">Tất cả các báo cáo phải được nộp </w:t>
      </w:r>
      <w:r w:rsidRPr="00561D79">
        <w:rPr>
          <w:lang w:val="en-AU" w:eastAsia="en-AU"/>
        </w:rPr>
        <w:t>Ban quản lý dự án thành phần</w:t>
      </w:r>
      <w:r w:rsidRPr="00561D79">
        <w:t xml:space="preserve"> và Văn phòng Đi</w:t>
      </w:r>
      <w:r>
        <w:t xml:space="preserve">ều phối </w:t>
      </w:r>
      <w:proofErr w:type="gramStart"/>
      <w:r>
        <w:t>theo</w:t>
      </w:r>
      <w:proofErr w:type="gramEnd"/>
      <w:r>
        <w:t xml:space="preserve"> </w:t>
      </w:r>
      <w:r w:rsidRPr="00561D79">
        <w:t>định dạng PDF và WORD.</w:t>
      </w:r>
    </w:p>
    <w:p w:rsidR="001C226C" w:rsidRPr="00561D79" w:rsidRDefault="001C226C" w:rsidP="001C226C">
      <w:pPr>
        <w:keepNext/>
        <w:keepLines/>
        <w:jc w:val="both"/>
        <w:outlineLvl w:val="0"/>
        <w:rPr>
          <w:b/>
          <w:bCs/>
        </w:rPr>
      </w:pPr>
    </w:p>
    <w:p w:rsidR="001C226C" w:rsidRPr="00561D79" w:rsidRDefault="001C226C" w:rsidP="001C226C">
      <w:pPr>
        <w:keepNext/>
        <w:keepLines/>
        <w:jc w:val="both"/>
        <w:outlineLvl w:val="0"/>
        <w:rPr>
          <w:b/>
          <w:bCs/>
        </w:rPr>
      </w:pPr>
      <w:r w:rsidRPr="00561D79">
        <w:rPr>
          <w:b/>
          <w:bCs/>
        </w:rPr>
        <w:t>Đầu vào</w:t>
      </w:r>
    </w:p>
    <w:p w:rsidR="001C226C" w:rsidRPr="00561D79" w:rsidRDefault="001C226C" w:rsidP="001C226C">
      <w:pPr>
        <w:ind w:firstLine="720"/>
        <w:jc w:val="both"/>
        <w:rPr>
          <w:lang w:val="en-AU" w:eastAsia="en-AU"/>
        </w:rPr>
      </w:pPr>
      <w:proofErr w:type="gramStart"/>
      <w:r w:rsidRPr="00561D79">
        <w:rPr>
          <w:lang w:val="en-AU" w:eastAsia="en-AU"/>
        </w:rPr>
        <w:t>Chuyên gia tư vấn thực hiện nhiệm vụ này với thời gian 50 ngày làm việc.</w:t>
      </w:r>
      <w:proofErr w:type="gramEnd"/>
      <w:r w:rsidRPr="00561D79">
        <w:rPr>
          <w:lang w:val="en-AU" w:eastAsia="en-AU"/>
        </w:rPr>
        <w:t xml:space="preserve">  </w:t>
      </w:r>
    </w:p>
    <w:p w:rsidR="001C226C" w:rsidRPr="00561D79" w:rsidRDefault="001C226C" w:rsidP="001C226C">
      <w:pPr>
        <w:keepNext/>
        <w:keepLines/>
        <w:jc w:val="both"/>
        <w:outlineLvl w:val="0"/>
        <w:rPr>
          <w:b/>
          <w:bCs/>
        </w:rPr>
      </w:pPr>
    </w:p>
    <w:p w:rsidR="001C226C" w:rsidRPr="00561D79" w:rsidRDefault="001C226C" w:rsidP="001C226C">
      <w:pPr>
        <w:keepNext/>
        <w:keepLines/>
        <w:jc w:val="both"/>
        <w:outlineLvl w:val="0"/>
        <w:rPr>
          <w:b/>
          <w:bCs/>
        </w:rPr>
      </w:pPr>
      <w:r w:rsidRPr="00561D79">
        <w:rPr>
          <w:b/>
          <w:bCs/>
        </w:rPr>
        <w:t>Chỉ dẫn</w:t>
      </w:r>
    </w:p>
    <w:p w:rsidR="001C226C" w:rsidRPr="00561D79" w:rsidRDefault="001C226C" w:rsidP="001C226C">
      <w:pPr>
        <w:ind w:firstLine="720"/>
        <w:jc w:val="both"/>
      </w:pPr>
      <w:r w:rsidRPr="00561D79">
        <w:t xml:space="preserve">Chuyên gia tư vấn sẽ chịu trách nhiệm với Giám đốc Dự </w:t>
      </w:r>
      <w:proofErr w:type="gramStart"/>
      <w:r w:rsidRPr="00561D79">
        <w:t>án</w:t>
      </w:r>
      <w:proofErr w:type="gramEnd"/>
      <w:r w:rsidRPr="00561D79">
        <w:t xml:space="preserve"> thành phần. Ban quản lý Dự </w:t>
      </w:r>
      <w:proofErr w:type="gramStart"/>
      <w:r w:rsidRPr="00561D79">
        <w:t>án</w:t>
      </w:r>
      <w:proofErr w:type="gramEnd"/>
      <w:r w:rsidRPr="00561D79">
        <w:t xml:space="preserve"> sẽ hỗ trợ chuyên gia tư vấn.</w:t>
      </w:r>
    </w:p>
    <w:p w:rsidR="001C226C" w:rsidRPr="00561D79" w:rsidRDefault="001C226C" w:rsidP="001C226C">
      <w:pPr>
        <w:ind w:firstLine="720"/>
        <w:jc w:val="both"/>
      </w:pPr>
      <w:r w:rsidRPr="00561D79">
        <w:t xml:space="preserve">Phí chuyên gia được xác định </w:t>
      </w:r>
      <w:proofErr w:type="gramStart"/>
      <w:r w:rsidRPr="00561D79">
        <w:t>theo</w:t>
      </w:r>
      <w:proofErr w:type="gramEnd"/>
      <w:r w:rsidRPr="00561D79">
        <w:t xml:space="preserve"> kinh nghiệm và năng lực của chuyên gia theo Hướng dẫn của LHQ-EU về Chi phí địa phương trong Hợp tác phát triển với Việt Nam – bản cập nhật năm 2013.</w:t>
      </w:r>
    </w:p>
    <w:p w:rsidR="001C226C" w:rsidRPr="00561D79" w:rsidRDefault="001C226C" w:rsidP="001C226C">
      <w:pPr>
        <w:keepNext/>
        <w:keepLines/>
        <w:jc w:val="both"/>
        <w:outlineLvl w:val="0"/>
        <w:rPr>
          <w:b/>
          <w:bCs/>
        </w:rPr>
      </w:pPr>
    </w:p>
    <w:p w:rsidR="001C226C" w:rsidRPr="00561D79" w:rsidRDefault="001C226C" w:rsidP="001C226C">
      <w:pPr>
        <w:keepNext/>
        <w:keepLines/>
        <w:jc w:val="both"/>
        <w:outlineLvl w:val="0"/>
        <w:rPr>
          <w:b/>
          <w:bCs/>
        </w:rPr>
      </w:pPr>
      <w:r w:rsidRPr="00561D79">
        <w:rPr>
          <w:b/>
          <w:bCs/>
        </w:rPr>
        <w:t>Yêu cầu đối với chuyên gia tư vấn trong nước</w:t>
      </w:r>
    </w:p>
    <w:p w:rsidR="001C226C" w:rsidRPr="00561D79" w:rsidRDefault="001C226C" w:rsidP="001C226C">
      <w:pPr>
        <w:ind w:firstLine="720"/>
        <w:jc w:val="both"/>
      </w:pPr>
      <w:r w:rsidRPr="00561D79">
        <w:t>Chuyên gia tư vấn trong nước cần:</w:t>
      </w:r>
    </w:p>
    <w:p w:rsidR="001C226C" w:rsidRPr="00561D79" w:rsidRDefault="001C226C" w:rsidP="001C226C">
      <w:pPr>
        <w:ind w:firstLine="709"/>
        <w:jc w:val="both"/>
        <w:rPr>
          <w:lang w:val="en-AU" w:eastAsia="en-AU"/>
        </w:rPr>
      </w:pPr>
      <w:r w:rsidRPr="00561D79">
        <w:rPr>
          <w:lang w:val="en-AU" w:eastAsia="en-AU"/>
        </w:rPr>
        <w:t>- Có bằng thạc sĩ về kinh tế, nông nghiệp, phát triển nông thôn;</w:t>
      </w:r>
    </w:p>
    <w:p w:rsidR="001C226C" w:rsidRPr="00561D79" w:rsidRDefault="001C226C" w:rsidP="001C226C">
      <w:pPr>
        <w:ind w:firstLine="709"/>
        <w:jc w:val="both"/>
        <w:rPr>
          <w:lang w:val="en-AU" w:eastAsia="en-AU"/>
        </w:rPr>
      </w:pPr>
      <w:r w:rsidRPr="00561D79">
        <w:rPr>
          <w:lang w:val="en-AU" w:eastAsia="en-AU"/>
        </w:rPr>
        <w:t>- Có 15 năm kinh nghiệm làm việc trong lĩnh vực nông nghiệp và phát triển nông thôn;</w:t>
      </w:r>
    </w:p>
    <w:p w:rsidR="001C226C" w:rsidRPr="00561D79" w:rsidRDefault="001C226C" w:rsidP="001C226C">
      <w:pPr>
        <w:ind w:firstLine="709"/>
        <w:jc w:val="both"/>
        <w:rPr>
          <w:lang w:val="en-AU" w:eastAsia="en-AU"/>
        </w:rPr>
      </w:pPr>
      <w:r w:rsidRPr="00561D79">
        <w:rPr>
          <w:lang w:val="en-AU" w:eastAsia="en-AU"/>
        </w:rPr>
        <w:t>- Hiểu biết sâu rộng về ngành nông nghiệp, các ngành hàng đặc biệt lúa gạo và nông thôn Việt Nam;</w:t>
      </w:r>
    </w:p>
    <w:p w:rsidR="001C226C" w:rsidRPr="00561D79" w:rsidRDefault="001C226C" w:rsidP="001C226C">
      <w:pPr>
        <w:ind w:firstLine="709"/>
        <w:jc w:val="both"/>
        <w:rPr>
          <w:lang w:val="en-AU" w:eastAsia="en-AU"/>
        </w:rPr>
      </w:pPr>
      <w:r w:rsidRPr="00561D79">
        <w:rPr>
          <w:lang w:val="en-AU" w:eastAsia="en-AU"/>
        </w:rPr>
        <w:t xml:space="preserve">- Có kinh nghiệm thực hiện các dự </w:t>
      </w:r>
      <w:proofErr w:type="gramStart"/>
      <w:r w:rsidRPr="00561D79">
        <w:rPr>
          <w:lang w:val="en-AU" w:eastAsia="en-AU"/>
        </w:rPr>
        <w:t>án</w:t>
      </w:r>
      <w:proofErr w:type="gramEnd"/>
      <w:r w:rsidRPr="00561D79">
        <w:rPr>
          <w:lang w:val="en-AU" w:eastAsia="en-AU"/>
        </w:rPr>
        <w:t xml:space="preserve"> ODA và làm việc với nhà tài trợ;</w:t>
      </w:r>
    </w:p>
    <w:p w:rsidR="001C226C" w:rsidRPr="00561D79" w:rsidRDefault="001C226C" w:rsidP="001C226C">
      <w:pPr>
        <w:ind w:firstLine="709"/>
        <w:jc w:val="both"/>
        <w:rPr>
          <w:lang w:val="en-AU" w:eastAsia="en-AU"/>
        </w:rPr>
      </w:pPr>
      <w:r w:rsidRPr="00561D79">
        <w:rPr>
          <w:lang w:val="en-AU" w:eastAsia="en-AU"/>
        </w:rPr>
        <w:t>- Đã từng tham gia trong quá trình xây dựng các quy định, chương trình liên quan tới nông nghiệp và phát triển nông thôn;</w:t>
      </w:r>
    </w:p>
    <w:p w:rsidR="001C226C" w:rsidRPr="00561D79" w:rsidRDefault="001C226C" w:rsidP="001C226C">
      <w:pPr>
        <w:ind w:firstLine="709"/>
        <w:jc w:val="both"/>
        <w:rPr>
          <w:lang w:val="en-AU" w:eastAsia="en-AU"/>
        </w:rPr>
      </w:pPr>
    </w:p>
    <w:p w:rsidR="001C226C" w:rsidRDefault="001C226C" w:rsidP="001C226C"/>
    <w:p w:rsidR="001813C9" w:rsidRDefault="001813C9"/>
    <w:sectPr w:rsidR="001813C9" w:rsidSect="00C95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6CCB"/>
    <w:multiLevelType w:val="hybridMultilevel"/>
    <w:tmpl w:val="3D1EFCF2"/>
    <w:lvl w:ilvl="0" w:tplc="BCEC445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nsid w:val="54951F80"/>
    <w:multiLevelType w:val="hybridMultilevel"/>
    <w:tmpl w:val="F7D685AC"/>
    <w:lvl w:ilvl="0" w:tplc="04090001">
      <w:start w:val="1"/>
      <w:numFmt w:val="bullet"/>
      <w:lvlText w:val=""/>
      <w:lvlJc w:val="left"/>
      <w:pPr>
        <w:ind w:left="1707" w:hanging="360"/>
      </w:pPr>
      <w:rPr>
        <w:rFonts w:ascii="Symbol" w:hAnsi="Symbol" w:hint="default"/>
      </w:rPr>
    </w:lvl>
    <w:lvl w:ilvl="1" w:tplc="04090003">
      <w:start w:val="1"/>
      <w:numFmt w:val="bullet"/>
      <w:lvlText w:val="o"/>
      <w:lvlJc w:val="left"/>
      <w:pPr>
        <w:ind w:left="2427" w:hanging="360"/>
      </w:pPr>
      <w:rPr>
        <w:rFonts w:ascii="Courier New" w:hAnsi="Courier New" w:hint="default"/>
      </w:rPr>
    </w:lvl>
    <w:lvl w:ilvl="2" w:tplc="04090005">
      <w:start w:val="1"/>
      <w:numFmt w:val="bullet"/>
      <w:lvlText w:val=""/>
      <w:lvlJc w:val="left"/>
      <w:pPr>
        <w:ind w:left="3147" w:hanging="360"/>
      </w:pPr>
      <w:rPr>
        <w:rFonts w:ascii="Wingdings" w:hAnsi="Wingdings" w:hint="default"/>
      </w:rPr>
    </w:lvl>
    <w:lvl w:ilvl="3" w:tplc="04090001">
      <w:start w:val="1"/>
      <w:numFmt w:val="bullet"/>
      <w:lvlText w:val=""/>
      <w:lvlJc w:val="left"/>
      <w:pPr>
        <w:ind w:left="3867" w:hanging="360"/>
      </w:pPr>
      <w:rPr>
        <w:rFonts w:ascii="Symbol" w:hAnsi="Symbol" w:hint="default"/>
      </w:rPr>
    </w:lvl>
    <w:lvl w:ilvl="4" w:tplc="04090003">
      <w:start w:val="1"/>
      <w:numFmt w:val="bullet"/>
      <w:lvlText w:val="o"/>
      <w:lvlJc w:val="left"/>
      <w:pPr>
        <w:ind w:left="4587" w:hanging="360"/>
      </w:pPr>
      <w:rPr>
        <w:rFonts w:ascii="Courier New" w:hAnsi="Courier New" w:hint="default"/>
      </w:rPr>
    </w:lvl>
    <w:lvl w:ilvl="5" w:tplc="04090005">
      <w:start w:val="1"/>
      <w:numFmt w:val="bullet"/>
      <w:lvlText w:val=""/>
      <w:lvlJc w:val="left"/>
      <w:pPr>
        <w:ind w:left="5307" w:hanging="360"/>
      </w:pPr>
      <w:rPr>
        <w:rFonts w:ascii="Wingdings" w:hAnsi="Wingdings" w:hint="default"/>
      </w:rPr>
    </w:lvl>
    <w:lvl w:ilvl="6" w:tplc="04090001">
      <w:start w:val="1"/>
      <w:numFmt w:val="bullet"/>
      <w:lvlText w:val=""/>
      <w:lvlJc w:val="left"/>
      <w:pPr>
        <w:ind w:left="6027" w:hanging="360"/>
      </w:pPr>
      <w:rPr>
        <w:rFonts w:ascii="Symbol" w:hAnsi="Symbol" w:hint="default"/>
      </w:rPr>
    </w:lvl>
    <w:lvl w:ilvl="7" w:tplc="04090003">
      <w:start w:val="1"/>
      <w:numFmt w:val="bullet"/>
      <w:lvlText w:val="o"/>
      <w:lvlJc w:val="left"/>
      <w:pPr>
        <w:ind w:left="6747" w:hanging="360"/>
      </w:pPr>
      <w:rPr>
        <w:rFonts w:ascii="Courier New" w:hAnsi="Courier New" w:hint="default"/>
      </w:rPr>
    </w:lvl>
    <w:lvl w:ilvl="8" w:tplc="04090005">
      <w:start w:val="1"/>
      <w:numFmt w:val="bullet"/>
      <w:lvlText w:val=""/>
      <w:lvlJc w:val="left"/>
      <w:pPr>
        <w:ind w:left="746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6C"/>
    <w:rsid w:val="001813C9"/>
    <w:rsid w:val="001C2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C226C"/>
    <w:pPr>
      <w:ind w:left="720"/>
      <w:contextualSpacing/>
    </w:pPr>
  </w:style>
  <w:style w:type="character" w:customStyle="1" w:styleId="ListParagraphChar">
    <w:name w:val="List Paragraph Char"/>
    <w:basedOn w:val="DefaultParagraphFont"/>
    <w:link w:val="ListParagraph"/>
    <w:uiPriority w:val="99"/>
    <w:rsid w:val="001C226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C226C"/>
    <w:pPr>
      <w:ind w:left="720"/>
      <w:contextualSpacing/>
    </w:pPr>
  </w:style>
  <w:style w:type="character" w:customStyle="1" w:styleId="ListParagraphChar">
    <w:name w:val="List Paragraph Char"/>
    <w:basedOn w:val="DefaultParagraphFont"/>
    <w:link w:val="ListParagraph"/>
    <w:uiPriority w:val="99"/>
    <w:rsid w:val="001C226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Company>Hewlett-Packard Company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2014-11-24T04:10:00Z</dcterms:created>
  <dcterms:modified xsi:type="dcterms:W3CDTF">2014-11-24T04:11:00Z</dcterms:modified>
</cp:coreProperties>
</file>